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7AF86" w14:textId="77777777" w:rsidR="00C72A3B" w:rsidRDefault="00C72A3B" w:rsidP="00982276">
      <w:pPr>
        <w:rPr>
          <w:rFonts w:asciiTheme="minorHAnsi" w:hAnsiTheme="minorHAnsi"/>
        </w:rPr>
      </w:pPr>
    </w:p>
    <w:p w14:paraId="1676D4B1" w14:textId="77777777" w:rsidR="00C72A3B" w:rsidRDefault="00C72A3B" w:rsidP="00982276">
      <w:pPr>
        <w:rPr>
          <w:rFonts w:asciiTheme="minorHAnsi" w:hAnsiTheme="minorHAnsi"/>
        </w:rPr>
      </w:pPr>
    </w:p>
    <w:p w14:paraId="0080399D" w14:textId="1F61A844" w:rsidR="00C72A3B" w:rsidRPr="00C72A3B" w:rsidRDefault="00C72A3B" w:rsidP="00C72A3B">
      <w:pPr>
        <w:jc w:val="center"/>
        <w:rPr>
          <w:b/>
          <w:bCs/>
          <w:sz w:val="40"/>
          <w:szCs w:val="40"/>
        </w:rPr>
      </w:pPr>
      <w:r w:rsidRPr="00C72A3B">
        <w:rPr>
          <w:b/>
          <w:bCs/>
          <w:sz w:val="40"/>
          <w:szCs w:val="40"/>
        </w:rPr>
        <w:t>Vnitřní řád – dodatek č. 1</w:t>
      </w:r>
    </w:p>
    <w:p w14:paraId="6D41E725" w14:textId="77777777" w:rsidR="00C72A3B" w:rsidRDefault="00C72A3B" w:rsidP="00982276"/>
    <w:p w14:paraId="575CEE2F" w14:textId="77777777" w:rsidR="00C72A3B" w:rsidRPr="00C72A3B" w:rsidRDefault="00C72A3B" w:rsidP="00982276"/>
    <w:p w14:paraId="79EA53D4" w14:textId="7C03A285" w:rsidR="00C72A3B" w:rsidRDefault="00C72A3B" w:rsidP="00982276">
      <w:r w:rsidRPr="00C72A3B">
        <w:t>Č.j.: DDDČ/</w:t>
      </w:r>
      <w:r w:rsidR="00D5541F">
        <w:t>1276/2024</w:t>
      </w:r>
    </w:p>
    <w:p w14:paraId="52C468A4" w14:textId="77777777" w:rsidR="00D517B1" w:rsidRDefault="00D517B1" w:rsidP="00982276"/>
    <w:p w14:paraId="1A0F44FD" w14:textId="1AE81194" w:rsidR="00D517B1" w:rsidRDefault="00D517B1" w:rsidP="00982276">
      <w:r>
        <w:t>Ve vnitřním řádu č.j. DDDČ/1231/2022 platnost 7.10. 2022 se mění následující ustanovení:</w:t>
      </w:r>
    </w:p>
    <w:p w14:paraId="4B6829F9" w14:textId="77777777" w:rsidR="00D517B1" w:rsidRDefault="00D517B1" w:rsidP="00982276"/>
    <w:p w14:paraId="23F061E0" w14:textId="652B8DC2" w:rsidR="00D517B1" w:rsidRPr="00D517B1" w:rsidRDefault="00D517B1" w:rsidP="00982276">
      <w:pPr>
        <w:rPr>
          <w:color w:val="4F81BD" w:themeColor="accent1"/>
        </w:rPr>
      </w:pPr>
      <w:r w:rsidRPr="00D517B1">
        <w:rPr>
          <w:color w:val="4F81BD" w:themeColor="accent1"/>
        </w:rPr>
        <w:t>1.3 Součásti zařízení a jejich organizační členění</w:t>
      </w:r>
    </w:p>
    <w:p w14:paraId="7C0261F5" w14:textId="77777777" w:rsidR="00D517B1" w:rsidRPr="00D517B1" w:rsidRDefault="00D517B1" w:rsidP="00982276">
      <w:pPr>
        <w:rPr>
          <w:color w:val="4F81BD" w:themeColor="accent1"/>
        </w:rPr>
      </w:pPr>
    </w:p>
    <w:p w14:paraId="593444BF" w14:textId="0FF9CEE0" w:rsidR="00D517B1" w:rsidRDefault="00D517B1" w:rsidP="00982276">
      <w:r>
        <w:t>Dětský domov (kapacita 44 lůžek)</w:t>
      </w:r>
    </w:p>
    <w:p w14:paraId="05525798" w14:textId="66431D23" w:rsidR="00D517B1" w:rsidRPr="00C72A3B" w:rsidRDefault="00D517B1" w:rsidP="00982276">
      <w:r>
        <w:t>Školní jídelna – výmaz z rejstříku škol a školských zařízení</w:t>
      </w:r>
    </w:p>
    <w:p w14:paraId="349FE1F3" w14:textId="77777777" w:rsidR="00C72A3B" w:rsidRPr="00D517B1" w:rsidRDefault="00C72A3B" w:rsidP="00982276">
      <w:pPr>
        <w:rPr>
          <w:color w:val="4F81BD" w:themeColor="accent1"/>
        </w:rPr>
      </w:pPr>
    </w:p>
    <w:p w14:paraId="522EF056" w14:textId="77777777" w:rsidR="00C72A3B" w:rsidRPr="00D517B1" w:rsidRDefault="00C72A3B" w:rsidP="00C72A3B">
      <w:pPr>
        <w:pStyle w:val="Nadpis2"/>
        <w:rPr>
          <w:rFonts w:ascii="Times New Roman" w:hAnsi="Times New Roman" w:cs="Times New Roman"/>
          <w:snapToGrid w:val="0"/>
          <w:color w:val="4F81BD" w:themeColor="accent1"/>
        </w:rPr>
      </w:pPr>
      <w:r w:rsidRPr="00D517B1">
        <w:rPr>
          <w:rFonts w:ascii="Times New Roman" w:hAnsi="Times New Roman" w:cs="Times New Roman"/>
          <w:snapToGrid w:val="0"/>
          <w:color w:val="4F81BD" w:themeColor="accent1"/>
        </w:rPr>
        <w:t xml:space="preserve">5.2 Kapesné, osobní dary </w:t>
      </w:r>
    </w:p>
    <w:p w14:paraId="6DC6E4D6" w14:textId="77777777" w:rsidR="00C72A3B" w:rsidRPr="00C72A3B" w:rsidRDefault="00C72A3B" w:rsidP="00C72A3B">
      <w:pPr>
        <w:pStyle w:val="Nadpis3"/>
        <w:spacing w:before="120"/>
        <w:jc w:val="both"/>
        <w:rPr>
          <w:rFonts w:ascii="Times New Roman" w:hAnsi="Times New Roman" w:cs="Times New Roman"/>
          <w:sz w:val="22"/>
          <w:szCs w:val="22"/>
        </w:rPr>
      </w:pPr>
      <w:r w:rsidRPr="00C72A3B">
        <w:rPr>
          <w:rFonts w:ascii="Times New Roman" w:hAnsi="Times New Roman" w:cs="Times New Roman"/>
          <w:sz w:val="22"/>
          <w:szCs w:val="22"/>
        </w:rPr>
        <w:t>Kapesné</w:t>
      </w:r>
    </w:p>
    <w:p w14:paraId="0245E9FF" w14:textId="77777777" w:rsidR="00C72A3B" w:rsidRPr="00C72A3B" w:rsidRDefault="00C72A3B" w:rsidP="00C72A3B">
      <w:pPr>
        <w:spacing w:before="200"/>
        <w:jc w:val="both"/>
        <w:rPr>
          <w:sz w:val="22"/>
          <w:szCs w:val="22"/>
        </w:rPr>
      </w:pPr>
      <w:r w:rsidRPr="00C72A3B">
        <w:rPr>
          <w:sz w:val="22"/>
          <w:szCs w:val="22"/>
        </w:rPr>
        <w:t>Dětem a nezaopatřeným osobám, kterým se poskytuje přímé zaopatření, náleží kapesné. Za období kratší než 1 měsíc se kapesné stanoví podle počtu dnů, v nichž je dítě v zařízení. Denní výše kapesného činí jednu třicetinu měsíční výše kapesného.</w:t>
      </w:r>
    </w:p>
    <w:p w14:paraId="4F2E7FAD" w14:textId="5E56A498" w:rsidR="00C72A3B" w:rsidRPr="00C72A3B" w:rsidRDefault="00C72A3B" w:rsidP="00C72A3B">
      <w:pPr>
        <w:spacing w:before="200"/>
        <w:jc w:val="both"/>
        <w:rPr>
          <w:sz w:val="22"/>
          <w:szCs w:val="22"/>
        </w:rPr>
      </w:pPr>
      <w:r w:rsidRPr="00C72A3B">
        <w:rPr>
          <w:sz w:val="22"/>
          <w:szCs w:val="22"/>
        </w:rPr>
        <w:t xml:space="preserve">Kapesné nenáleží za dny, po které je dítě na útěku ze zařízení nebo je ve výkonu vazby nebo ve výkonu odnětí svobody. </w:t>
      </w:r>
    </w:p>
    <w:p w14:paraId="45E4F7DA" w14:textId="1F37A16C" w:rsidR="00C72A3B" w:rsidRPr="00C72A3B" w:rsidRDefault="00C72A3B" w:rsidP="00C72A3B">
      <w:pPr>
        <w:spacing w:before="200"/>
        <w:jc w:val="both"/>
        <w:rPr>
          <w:sz w:val="22"/>
          <w:szCs w:val="22"/>
        </w:rPr>
      </w:pPr>
      <w:r w:rsidRPr="00C72A3B">
        <w:rPr>
          <w:sz w:val="22"/>
          <w:szCs w:val="22"/>
        </w:rPr>
        <w:t>Za dny strávené v DD je kapesné vypláceno na kalendářní měsíc dle výpočtu, který automaticky provede databázový systém EVIX. Výpočet zadává kmenový vychovatel. Kapesné náleží dítěti i za dny pobytu v rodině (Zákon 109/2002 Sb., § 26 odst.1 písm. e) a § 23 odst. 1. písm. a) nebo c). Návrh kapesného za minulé období předkládá kmenový vychovatel vedoucímu vychovateli, který svým podpisem vyplácenou výši kapesného schválí. Hotovost pro vyplacení kapesného převezme kmenový vychovatel od ekonomky DD. Kapesné je vypláceno koncem každého měsíce, nejpozději poslední den v měsíci.</w:t>
      </w:r>
    </w:p>
    <w:p w14:paraId="7C05352B" w14:textId="77777777" w:rsidR="00C72A3B" w:rsidRPr="00C72A3B" w:rsidRDefault="00C72A3B" w:rsidP="00C72A3B">
      <w:pPr>
        <w:spacing w:before="200"/>
        <w:jc w:val="both"/>
        <w:rPr>
          <w:sz w:val="22"/>
          <w:szCs w:val="22"/>
        </w:rPr>
      </w:pPr>
      <w:r w:rsidRPr="00C72A3B">
        <w:rPr>
          <w:sz w:val="22"/>
          <w:szCs w:val="22"/>
        </w:rPr>
        <w:t xml:space="preserve">Převzetí kapesného dítě stvrdí svým podpisem. </w:t>
      </w:r>
    </w:p>
    <w:p w14:paraId="6ED59DB1" w14:textId="77777777" w:rsidR="00C72A3B" w:rsidRPr="00C72A3B" w:rsidRDefault="00C72A3B" w:rsidP="00C72A3B">
      <w:pPr>
        <w:spacing w:before="200"/>
        <w:jc w:val="both"/>
        <w:rPr>
          <w:color w:val="FF0000"/>
          <w:sz w:val="22"/>
          <w:szCs w:val="22"/>
        </w:rPr>
      </w:pPr>
      <w:r w:rsidRPr="00C72A3B">
        <w:rPr>
          <w:sz w:val="22"/>
          <w:szCs w:val="22"/>
        </w:rPr>
        <w:t xml:space="preserve">Každému dítěti náleží kapesné v plné výši. </w:t>
      </w:r>
    </w:p>
    <w:p w14:paraId="140F7EDF" w14:textId="77777777" w:rsidR="00C72A3B" w:rsidRPr="00C72A3B" w:rsidRDefault="00C72A3B" w:rsidP="00C72A3B">
      <w:pPr>
        <w:spacing w:before="200"/>
        <w:jc w:val="both"/>
        <w:rPr>
          <w:sz w:val="22"/>
          <w:szCs w:val="22"/>
        </w:rPr>
      </w:pPr>
      <w:r w:rsidRPr="00C72A3B">
        <w:rPr>
          <w:sz w:val="22"/>
          <w:szCs w:val="22"/>
        </w:rPr>
        <w:t>Vychovatelé sledují hospodaření dětí s penězi, mají přehled o jejich hotovosti. Vedou děti k finanční gramotnosti. V žádném případě není možné půjčovat peníze dětem na dluh.</w:t>
      </w:r>
    </w:p>
    <w:p w14:paraId="3182F652" w14:textId="77777777" w:rsidR="00C72A3B" w:rsidRDefault="00C72A3B" w:rsidP="00C72A3B">
      <w:pPr>
        <w:spacing w:before="200"/>
        <w:jc w:val="both"/>
        <w:rPr>
          <w:sz w:val="22"/>
          <w:szCs w:val="22"/>
        </w:rPr>
      </w:pPr>
      <w:r w:rsidRPr="00C72A3B">
        <w:rPr>
          <w:sz w:val="22"/>
          <w:szCs w:val="22"/>
        </w:rPr>
        <w:t>Děti mají možnost si hotovost uložit do pokladny rodinné skupiny nebo do trezoru ředitele. Pokud se dítě rozhodne, že si kapesné ponechá u sebe, DD nezodpovídá za případnou ztrátu nebo krádež.</w:t>
      </w:r>
    </w:p>
    <w:p w14:paraId="267067E0" w14:textId="77777777" w:rsidR="00D517B1" w:rsidRDefault="00D517B1" w:rsidP="00C72A3B">
      <w:pPr>
        <w:spacing w:before="200"/>
        <w:jc w:val="both"/>
        <w:rPr>
          <w:sz w:val="22"/>
          <w:szCs w:val="22"/>
        </w:rPr>
      </w:pPr>
    </w:p>
    <w:p w14:paraId="5F095137" w14:textId="34ECD03D" w:rsidR="00D517B1" w:rsidRDefault="00D517B1" w:rsidP="00C72A3B">
      <w:pPr>
        <w:spacing w:before="200"/>
        <w:jc w:val="both"/>
        <w:rPr>
          <w:sz w:val="22"/>
          <w:szCs w:val="22"/>
        </w:rPr>
      </w:pPr>
      <w:r>
        <w:rPr>
          <w:sz w:val="22"/>
          <w:szCs w:val="22"/>
        </w:rPr>
        <w:t>Ostatní ustanovení Vnitřního řádu zůstávají beze změny.</w:t>
      </w:r>
    </w:p>
    <w:p w14:paraId="0F498949" w14:textId="77777777" w:rsidR="00D517B1" w:rsidRDefault="00D517B1" w:rsidP="00C72A3B">
      <w:pPr>
        <w:spacing w:before="200"/>
        <w:jc w:val="both"/>
        <w:rPr>
          <w:sz w:val="22"/>
          <w:szCs w:val="22"/>
        </w:rPr>
      </w:pPr>
    </w:p>
    <w:p w14:paraId="7A6EE72E" w14:textId="77777777" w:rsidR="00D517B1" w:rsidRDefault="00D517B1" w:rsidP="00C72A3B">
      <w:pPr>
        <w:spacing w:before="200"/>
        <w:jc w:val="both"/>
        <w:rPr>
          <w:sz w:val="22"/>
          <w:szCs w:val="22"/>
        </w:rPr>
      </w:pPr>
    </w:p>
    <w:p w14:paraId="2FCE2883" w14:textId="77777777" w:rsidR="00C72A3B" w:rsidRDefault="00C72A3B" w:rsidP="00C72A3B">
      <w:pPr>
        <w:spacing w:before="200"/>
        <w:jc w:val="both"/>
        <w:rPr>
          <w:sz w:val="22"/>
          <w:szCs w:val="22"/>
        </w:rPr>
      </w:pPr>
    </w:p>
    <w:p w14:paraId="58A631C4" w14:textId="346EBE62" w:rsidR="00C72A3B" w:rsidRPr="00C72A3B" w:rsidRDefault="00C72A3B" w:rsidP="00C72A3B">
      <w:pPr>
        <w:spacing w:before="200"/>
        <w:jc w:val="both"/>
        <w:rPr>
          <w:sz w:val="22"/>
          <w:szCs w:val="22"/>
        </w:rPr>
      </w:pPr>
      <w:r>
        <w:rPr>
          <w:sz w:val="22"/>
          <w:szCs w:val="22"/>
        </w:rPr>
        <w:lastRenderedPageBreak/>
        <w:t>Dodatek byl projednán na pedagogické radě dne 1.10. 2024</w:t>
      </w:r>
    </w:p>
    <w:p w14:paraId="743D9DF2" w14:textId="77777777" w:rsidR="00C72A3B" w:rsidRPr="00C72A3B" w:rsidRDefault="00C72A3B" w:rsidP="00982276"/>
    <w:p w14:paraId="3089275F" w14:textId="77777777" w:rsidR="00C72A3B" w:rsidRPr="00C72A3B" w:rsidRDefault="00C72A3B" w:rsidP="00982276"/>
    <w:p w14:paraId="70A16080" w14:textId="77777777" w:rsidR="00C72A3B" w:rsidRPr="00C72A3B" w:rsidRDefault="00C72A3B" w:rsidP="00982276"/>
    <w:p w14:paraId="0E4C4AB7" w14:textId="77777777" w:rsidR="00C72A3B" w:rsidRDefault="00C72A3B" w:rsidP="00982276">
      <w:r w:rsidRPr="00C72A3B">
        <w:t>Platnost dodatku od 1.10. 2024</w:t>
      </w:r>
      <w:r w:rsidR="00982276" w:rsidRPr="00C72A3B">
        <w:tab/>
      </w:r>
    </w:p>
    <w:p w14:paraId="36CAF4F6" w14:textId="77777777" w:rsidR="00C72A3B" w:rsidRDefault="00C72A3B" w:rsidP="00982276">
      <w:r>
        <w:t>Účinnost dodatku od 1. 10. 2024</w:t>
      </w:r>
      <w:r w:rsidR="00982276" w:rsidRPr="00C72A3B">
        <w:tab/>
      </w:r>
    </w:p>
    <w:p w14:paraId="4278CCB2" w14:textId="77777777" w:rsidR="00C72A3B" w:rsidRDefault="00C72A3B" w:rsidP="00982276"/>
    <w:p w14:paraId="6B1E91A9" w14:textId="77777777" w:rsidR="00C72A3B" w:rsidRDefault="00C72A3B" w:rsidP="00982276"/>
    <w:p w14:paraId="01553771" w14:textId="77777777" w:rsidR="00C72A3B" w:rsidRDefault="00C72A3B" w:rsidP="00982276"/>
    <w:p w14:paraId="1E9D92A5" w14:textId="77777777" w:rsidR="00C72A3B" w:rsidRDefault="00C72A3B" w:rsidP="00982276">
      <w:r>
        <w:t>Stanislava Švarcová</w:t>
      </w:r>
    </w:p>
    <w:p w14:paraId="6C2D26D2" w14:textId="12DBDBD3" w:rsidR="00982276" w:rsidRPr="00C72A3B" w:rsidRDefault="00C72A3B" w:rsidP="00982276">
      <w:r>
        <w:t>Ředitelka DD Dolní Čermná</w:t>
      </w:r>
      <w:r w:rsidR="00982276" w:rsidRPr="00C72A3B">
        <w:tab/>
      </w:r>
      <w:r w:rsidR="00982276" w:rsidRPr="00C72A3B">
        <w:tab/>
      </w:r>
    </w:p>
    <w:sectPr w:rsidR="00982276" w:rsidRPr="00C72A3B" w:rsidSect="0034644C">
      <w:headerReference w:type="default" r:id="rId7"/>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10C1C" w14:textId="77777777" w:rsidR="00ED7FA0" w:rsidRDefault="00ED7FA0" w:rsidP="00F84100">
      <w:r>
        <w:separator/>
      </w:r>
    </w:p>
  </w:endnote>
  <w:endnote w:type="continuationSeparator" w:id="0">
    <w:p w14:paraId="43C22CE4" w14:textId="77777777" w:rsidR="00ED7FA0" w:rsidRDefault="00ED7FA0" w:rsidP="00F8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5107" w14:textId="77777777" w:rsidR="00D64EBA" w:rsidRDefault="002A5D0B">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CBA57" w14:textId="77777777" w:rsidR="00ED7FA0" w:rsidRDefault="00ED7FA0" w:rsidP="00F84100">
      <w:r>
        <w:separator/>
      </w:r>
    </w:p>
  </w:footnote>
  <w:footnote w:type="continuationSeparator" w:id="0">
    <w:p w14:paraId="045E8C7D" w14:textId="77777777" w:rsidR="00ED7FA0" w:rsidRDefault="00ED7FA0" w:rsidP="00F84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4C24" w14:textId="77777777" w:rsidR="00491F1E" w:rsidRPr="00491F1E" w:rsidRDefault="00491F1E" w:rsidP="00F84100">
    <w:pPr>
      <w:pStyle w:val="Zhlav"/>
      <w:ind w:left="278" w:hanging="278"/>
      <w:jc w:val="center"/>
      <w:rPr>
        <w:rFonts w:ascii="Times New Roman" w:hAnsi="Times New Roman" w:cs="Times New Roman"/>
        <w:b/>
        <w:caps/>
        <w:sz w:val="24"/>
        <w:szCs w:val="24"/>
      </w:rPr>
    </w:pPr>
    <w:r w:rsidRPr="00491F1E">
      <w:rPr>
        <w:rFonts w:ascii="Times New Roman" w:hAnsi="Times New Roman" w:cs="Times New Roman"/>
        <w:b/>
        <w:caps/>
        <w:sz w:val="24"/>
        <w:szCs w:val="24"/>
      </w:rPr>
      <w:t xml:space="preserve">Dětský domov dolní čermná </w:t>
    </w:r>
  </w:p>
  <w:p w14:paraId="26E2B275" w14:textId="77777777" w:rsidR="00F84100" w:rsidRDefault="00491F1E" w:rsidP="00F84100">
    <w:pPr>
      <w:pStyle w:val="Zhlav"/>
      <w:ind w:left="278" w:hanging="278"/>
      <w:jc w:val="center"/>
      <w:rPr>
        <w:noProof/>
      </w:rPr>
    </w:pPr>
    <w:r>
      <w:rPr>
        <w:noProof/>
      </w:rPr>
      <w:t>Dolní Čermná 74, 561 53 Dolní Čermná</w:t>
    </w:r>
  </w:p>
  <w:p w14:paraId="61E500E1" w14:textId="77777777" w:rsidR="00F84100" w:rsidRDefault="003F5C0F" w:rsidP="00491F1E">
    <w:pPr>
      <w:pStyle w:val="Zhlav"/>
      <w:ind w:left="278" w:hanging="278"/>
      <w:jc w:val="center"/>
      <w:rPr>
        <w:i/>
        <w:sz w:val="18"/>
      </w:rPr>
    </w:pPr>
    <w:hyperlink r:id="rId1" w:history="1">
      <w:r w:rsidRPr="00BE2311">
        <w:rPr>
          <w:rStyle w:val="Hypertextovodkaz"/>
          <w:i/>
          <w:sz w:val="18"/>
        </w:rPr>
        <w:t>www.ddcermna</w:t>
      </w:r>
    </w:hyperlink>
    <w:r w:rsidR="00491F1E">
      <w:rPr>
        <w:rStyle w:val="Hypertextovodkaz"/>
        <w:i/>
        <w:sz w:val="18"/>
      </w:rPr>
      <w:t>.c</w:t>
    </w:r>
    <w:r>
      <w:rPr>
        <w:rStyle w:val="Hypertextovodkaz"/>
        <w:i/>
        <w:sz w:val="18"/>
      </w:rPr>
      <w:t>z</w:t>
    </w:r>
  </w:p>
  <w:p w14:paraId="295F9CEE" w14:textId="77777777" w:rsidR="00F84100" w:rsidRDefault="00491F1E" w:rsidP="00F84100">
    <w:pPr>
      <w:pStyle w:val="Zhlav"/>
      <w:spacing w:line="360" w:lineRule="auto"/>
      <w:ind w:left="278" w:hanging="278"/>
      <w:jc w:val="right"/>
      <w:rPr>
        <w:i/>
        <w:sz w:val="18"/>
      </w:rPr>
    </w:pPr>
    <w:r>
      <w:rPr>
        <w:noProof/>
        <w:lang w:eastAsia="cs-CZ"/>
      </w:rPr>
      <w:drawing>
        <wp:anchor distT="0" distB="0" distL="114300" distR="114300" simplePos="0" relativeHeight="251658240" behindDoc="1" locked="0" layoutInCell="1" allowOverlap="1" wp14:anchorId="2405007A" wp14:editId="6EF00755">
          <wp:simplePos x="0" y="0"/>
          <wp:positionH relativeFrom="margin">
            <wp:align>center</wp:align>
          </wp:positionH>
          <wp:positionV relativeFrom="paragraph">
            <wp:posOffset>2540</wp:posOffset>
          </wp:positionV>
          <wp:extent cx="853440" cy="617220"/>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617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4100">
      <w:rPr>
        <w:i/>
        <w:sz w:val="18"/>
      </w:rPr>
      <w:t xml:space="preserve">     </w:t>
    </w:r>
    <w:proofErr w:type="gramStart"/>
    <w:r w:rsidR="00F84100">
      <w:rPr>
        <w:i/>
        <w:sz w:val="18"/>
      </w:rPr>
      <w:t xml:space="preserve">IČO  </w:t>
    </w:r>
    <w:r>
      <w:rPr>
        <w:i/>
        <w:sz w:val="18"/>
      </w:rPr>
      <w:t>70857717</w:t>
    </w:r>
    <w:proofErr w:type="gramEnd"/>
  </w:p>
  <w:p w14:paraId="541428E2" w14:textId="77777777" w:rsidR="00F84100" w:rsidRDefault="00DD2BE6" w:rsidP="00F84100">
    <w:pPr>
      <w:pStyle w:val="Zhlav"/>
      <w:pBdr>
        <w:bottom w:val="single" w:sz="6" w:space="7" w:color="auto"/>
      </w:pBdr>
      <w:spacing w:line="360" w:lineRule="auto"/>
      <w:ind w:left="278" w:hanging="278"/>
      <w:jc w:val="right"/>
      <w:rPr>
        <w:i/>
        <w:sz w:val="18"/>
        <w:lang w:val="en-US"/>
      </w:rPr>
    </w:pPr>
    <w:hyperlink r:id="rId3" w:history="1">
      <w:r>
        <w:rPr>
          <w:rStyle w:val="Hypertextovodkaz"/>
          <w:sz w:val="18"/>
        </w:rPr>
        <w:t>ddcermna</w:t>
      </w:r>
      <w:r w:rsidR="0057387E" w:rsidRPr="00256BD0">
        <w:rPr>
          <w:rStyle w:val="Hypertextovodkaz"/>
          <w:sz w:val="18"/>
        </w:rPr>
        <w:t>@ddcermna.cz</w:t>
      </w:r>
    </w:hyperlink>
    <w:r w:rsidR="00F84100">
      <w:rPr>
        <w:i/>
        <w:sz w:val="18"/>
        <w:lang w:val="en-US"/>
      </w:rPr>
      <w:t xml:space="preserve">                                                                                                                                      </w:t>
    </w:r>
  </w:p>
  <w:p w14:paraId="24713873" w14:textId="77777777" w:rsidR="00F84100" w:rsidRPr="00F84100" w:rsidRDefault="00491F1E" w:rsidP="00F84100">
    <w:pPr>
      <w:pStyle w:val="Zhlav"/>
      <w:pBdr>
        <w:bottom w:val="single" w:sz="6" w:space="7" w:color="auto"/>
      </w:pBdr>
      <w:spacing w:line="360" w:lineRule="auto"/>
      <w:ind w:left="278" w:hanging="278"/>
      <w:jc w:val="right"/>
      <w:rPr>
        <w:i/>
        <w:sz w:val="18"/>
      </w:rPr>
    </w:pPr>
    <w:r>
      <w:rPr>
        <w:i/>
        <w:sz w:val="18"/>
      </w:rPr>
      <w:t xml:space="preserve">tel. </w:t>
    </w:r>
    <w:r w:rsidR="00F84100">
      <w:rPr>
        <w:i/>
        <w:sz w:val="18"/>
      </w:rPr>
      <w:t>465</w:t>
    </w:r>
    <w:r>
      <w:rPr>
        <w:i/>
        <w:sz w:val="18"/>
      </w:rPr>
      <w:t> 393 066, +420 725 928 398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96005"/>
    <w:multiLevelType w:val="hybridMultilevel"/>
    <w:tmpl w:val="C9A6590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DE959CE"/>
    <w:multiLevelType w:val="hybridMultilevel"/>
    <w:tmpl w:val="607C0846"/>
    <w:lvl w:ilvl="0" w:tplc="09FEBA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5C14E30"/>
    <w:multiLevelType w:val="hybridMultilevel"/>
    <w:tmpl w:val="9F82F0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0A0F61"/>
    <w:multiLevelType w:val="hybridMultilevel"/>
    <w:tmpl w:val="0CE05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A404BF"/>
    <w:multiLevelType w:val="hybridMultilevel"/>
    <w:tmpl w:val="7DB02D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27FC9"/>
    <w:multiLevelType w:val="hybridMultilevel"/>
    <w:tmpl w:val="DC08B9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2B78BA"/>
    <w:multiLevelType w:val="hybridMultilevel"/>
    <w:tmpl w:val="E84AF650"/>
    <w:lvl w:ilvl="0" w:tplc="B5AE6EF6">
      <w:start w:val="1"/>
      <w:numFmt w:val="bullet"/>
      <w:lvlText w:val="∙"/>
      <w:lvlJc w:val="left"/>
      <w:pPr>
        <w:tabs>
          <w:tab w:val="num" w:pos="1068"/>
        </w:tabs>
        <w:ind w:left="1068" w:hanging="360"/>
      </w:pPr>
      <w:rPr>
        <w:rFonts w:ascii="Times New Roman" w:hAnsi="Times New Roman" w:hint="default"/>
        <w:color w:val="auto"/>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3C2223E0"/>
    <w:multiLevelType w:val="hybridMultilevel"/>
    <w:tmpl w:val="1FDA61E0"/>
    <w:lvl w:ilvl="0" w:tplc="47A8626A">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CA703CD"/>
    <w:multiLevelType w:val="hybridMultilevel"/>
    <w:tmpl w:val="1E3EA45E"/>
    <w:lvl w:ilvl="0" w:tplc="ABE8657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FB3B23"/>
    <w:multiLevelType w:val="hybridMultilevel"/>
    <w:tmpl w:val="F020AE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E50370D"/>
    <w:multiLevelType w:val="hybridMultilevel"/>
    <w:tmpl w:val="77403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806146"/>
    <w:multiLevelType w:val="hybridMultilevel"/>
    <w:tmpl w:val="A976C05E"/>
    <w:lvl w:ilvl="0" w:tplc="7E1432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58120D"/>
    <w:multiLevelType w:val="hybridMultilevel"/>
    <w:tmpl w:val="4706FC9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91E37E6"/>
    <w:multiLevelType w:val="hybridMultilevel"/>
    <w:tmpl w:val="6174FCE4"/>
    <w:lvl w:ilvl="0" w:tplc="E15AF3EC">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4" w15:restartNumberingAfterBreak="0">
    <w:nsid w:val="4D38107B"/>
    <w:multiLevelType w:val="hybridMultilevel"/>
    <w:tmpl w:val="F5EE4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0864C8"/>
    <w:multiLevelType w:val="hybridMultilevel"/>
    <w:tmpl w:val="8EEA30E8"/>
    <w:lvl w:ilvl="0" w:tplc="63A4217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8356A1"/>
    <w:multiLevelType w:val="hybridMultilevel"/>
    <w:tmpl w:val="3ED4CD8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53DE3253"/>
    <w:multiLevelType w:val="multilevel"/>
    <w:tmpl w:val="3738DDDC"/>
    <w:lvl w:ilvl="0">
      <w:start w:val="1"/>
      <w:numFmt w:val="decimal"/>
      <w:lvlText w:val="%1."/>
      <w:lvlJc w:val="left"/>
      <w:pPr>
        <w:ind w:left="737" w:hanging="37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557E7EE3"/>
    <w:multiLevelType w:val="hybridMultilevel"/>
    <w:tmpl w:val="E6E8E146"/>
    <w:lvl w:ilvl="0" w:tplc="25A476B2">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9" w15:restartNumberingAfterBreak="0">
    <w:nsid w:val="57680592"/>
    <w:multiLevelType w:val="hybridMultilevel"/>
    <w:tmpl w:val="AAE0F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6F68AB"/>
    <w:multiLevelType w:val="hybridMultilevel"/>
    <w:tmpl w:val="A19A0068"/>
    <w:lvl w:ilvl="0" w:tplc="1A4AE786">
      <w:start w:val="1"/>
      <w:numFmt w:val="decimal"/>
      <w:lvlText w:val="%1."/>
      <w:lvlJc w:val="left"/>
      <w:pPr>
        <w:ind w:left="785" w:hanging="360"/>
      </w:pPr>
      <w:rPr>
        <w:rFonts w:hint="default"/>
        <w:b/>
        <w:i/>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644C0043"/>
    <w:multiLevelType w:val="hybridMultilevel"/>
    <w:tmpl w:val="6492B9EE"/>
    <w:lvl w:ilvl="0" w:tplc="72F6A1D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F141488"/>
    <w:multiLevelType w:val="hybridMultilevel"/>
    <w:tmpl w:val="D9FAF01A"/>
    <w:lvl w:ilvl="0" w:tplc="B26A2312">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3" w15:restartNumberingAfterBreak="0">
    <w:nsid w:val="7BAC3BB8"/>
    <w:multiLevelType w:val="hybridMultilevel"/>
    <w:tmpl w:val="3C5AA5BA"/>
    <w:lvl w:ilvl="0" w:tplc="0EA2D4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267877">
    <w:abstractNumId w:val="2"/>
  </w:num>
  <w:num w:numId="2" w16cid:durableId="1338465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8602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9027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735725">
    <w:abstractNumId w:val="3"/>
  </w:num>
  <w:num w:numId="6" w16cid:durableId="84956819">
    <w:abstractNumId w:val="21"/>
  </w:num>
  <w:num w:numId="7" w16cid:durableId="419182173">
    <w:abstractNumId w:val="6"/>
  </w:num>
  <w:num w:numId="8" w16cid:durableId="1084835228">
    <w:abstractNumId w:val="13"/>
  </w:num>
  <w:num w:numId="9" w16cid:durableId="458183064">
    <w:abstractNumId w:val="17"/>
  </w:num>
  <w:num w:numId="10" w16cid:durableId="2039237398">
    <w:abstractNumId w:val="18"/>
  </w:num>
  <w:num w:numId="11" w16cid:durableId="718628216">
    <w:abstractNumId w:val="22"/>
  </w:num>
  <w:num w:numId="12" w16cid:durableId="1911040060">
    <w:abstractNumId w:val="5"/>
  </w:num>
  <w:num w:numId="13" w16cid:durableId="1237980389">
    <w:abstractNumId w:val="20"/>
  </w:num>
  <w:num w:numId="14" w16cid:durableId="63070563">
    <w:abstractNumId w:val="7"/>
  </w:num>
  <w:num w:numId="15" w16cid:durableId="1590968245">
    <w:abstractNumId w:val="0"/>
  </w:num>
  <w:num w:numId="16" w16cid:durableId="1198080074">
    <w:abstractNumId w:val="19"/>
  </w:num>
  <w:num w:numId="17" w16cid:durableId="820853987">
    <w:abstractNumId w:val="15"/>
  </w:num>
  <w:num w:numId="18" w16cid:durableId="108551080">
    <w:abstractNumId w:val="23"/>
  </w:num>
  <w:num w:numId="19" w16cid:durableId="2128424420">
    <w:abstractNumId w:val="16"/>
  </w:num>
  <w:num w:numId="20" w16cid:durableId="389378828">
    <w:abstractNumId w:val="8"/>
  </w:num>
  <w:num w:numId="21" w16cid:durableId="1565412967">
    <w:abstractNumId w:val="1"/>
  </w:num>
  <w:num w:numId="22" w16cid:durableId="210852214">
    <w:abstractNumId w:val="11"/>
  </w:num>
  <w:num w:numId="23" w16cid:durableId="663317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0024135">
    <w:abstractNumId w:val="14"/>
  </w:num>
  <w:num w:numId="25" w16cid:durableId="2042125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F9"/>
    <w:rsid w:val="00031189"/>
    <w:rsid w:val="00031851"/>
    <w:rsid w:val="00037B6E"/>
    <w:rsid w:val="00052E1E"/>
    <w:rsid w:val="00077D72"/>
    <w:rsid w:val="00090B6A"/>
    <w:rsid w:val="00094238"/>
    <w:rsid w:val="000A33E8"/>
    <w:rsid w:val="000B04E0"/>
    <w:rsid w:val="000B6CBF"/>
    <w:rsid w:val="000C29BE"/>
    <w:rsid w:val="000C2C4B"/>
    <w:rsid w:val="000C6E13"/>
    <w:rsid w:val="000D3778"/>
    <w:rsid w:val="000F110A"/>
    <w:rsid w:val="00101CF6"/>
    <w:rsid w:val="00104B69"/>
    <w:rsid w:val="0011163F"/>
    <w:rsid w:val="00117C1E"/>
    <w:rsid w:val="00131342"/>
    <w:rsid w:val="001451AD"/>
    <w:rsid w:val="0014655C"/>
    <w:rsid w:val="00161A7C"/>
    <w:rsid w:val="001626C3"/>
    <w:rsid w:val="00163982"/>
    <w:rsid w:val="00172FCC"/>
    <w:rsid w:val="00175978"/>
    <w:rsid w:val="00190115"/>
    <w:rsid w:val="001908A4"/>
    <w:rsid w:val="00192558"/>
    <w:rsid w:val="001A3EA1"/>
    <w:rsid w:val="001A5904"/>
    <w:rsid w:val="001B1F77"/>
    <w:rsid w:val="001B3D8C"/>
    <w:rsid w:val="001B570D"/>
    <w:rsid w:val="001C0F0D"/>
    <w:rsid w:val="001E4005"/>
    <w:rsid w:val="001E5611"/>
    <w:rsid w:val="001F1EA4"/>
    <w:rsid w:val="002073C5"/>
    <w:rsid w:val="002163A9"/>
    <w:rsid w:val="00222F6A"/>
    <w:rsid w:val="00226C30"/>
    <w:rsid w:val="00226F2F"/>
    <w:rsid w:val="00256B3A"/>
    <w:rsid w:val="00266755"/>
    <w:rsid w:val="0026696F"/>
    <w:rsid w:val="0027297E"/>
    <w:rsid w:val="00281DAD"/>
    <w:rsid w:val="00290BD4"/>
    <w:rsid w:val="002A5D0B"/>
    <w:rsid w:val="002B3119"/>
    <w:rsid w:val="002B5908"/>
    <w:rsid w:val="002C3FD9"/>
    <w:rsid w:val="002C65CE"/>
    <w:rsid w:val="002E2843"/>
    <w:rsid w:val="002E5492"/>
    <w:rsid w:val="002E5E96"/>
    <w:rsid w:val="002E63AD"/>
    <w:rsid w:val="002E72D4"/>
    <w:rsid w:val="002F09B3"/>
    <w:rsid w:val="002F2F4B"/>
    <w:rsid w:val="003050D3"/>
    <w:rsid w:val="0031574E"/>
    <w:rsid w:val="003218E2"/>
    <w:rsid w:val="0034644C"/>
    <w:rsid w:val="00347EA2"/>
    <w:rsid w:val="00357194"/>
    <w:rsid w:val="00361979"/>
    <w:rsid w:val="003644BA"/>
    <w:rsid w:val="00367D98"/>
    <w:rsid w:val="003871FC"/>
    <w:rsid w:val="00387B1F"/>
    <w:rsid w:val="00392EBD"/>
    <w:rsid w:val="00396924"/>
    <w:rsid w:val="003A3296"/>
    <w:rsid w:val="003A4D19"/>
    <w:rsid w:val="003A69A1"/>
    <w:rsid w:val="003B038D"/>
    <w:rsid w:val="003C17D6"/>
    <w:rsid w:val="003C514D"/>
    <w:rsid w:val="003C5791"/>
    <w:rsid w:val="003C598D"/>
    <w:rsid w:val="003C72EF"/>
    <w:rsid w:val="003E2AC9"/>
    <w:rsid w:val="003E7F48"/>
    <w:rsid w:val="003F0E01"/>
    <w:rsid w:val="003F4580"/>
    <w:rsid w:val="003F5C0F"/>
    <w:rsid w:val="0040433A"/>
    <w:rsid w:val="0040643C"/>
    <w:rsid w:val="004128BF"/>
    <w:rsid w:val="00414605"/>
    <w:rsid w:val="00414D0B"/>
    <w:rsid w:val="00450F4A"/>
    <w:rsid w:val="00460782"/>
    <w:rsid w:val="00473ADF"/>
    <w:rsid w:val="00491F1E"/>
    <w:rsid w:val="004953F2"/>
    <w:rsid w:val="00497570"/>
    <w:rsid w:val="004A3DA5"/>
    <w:rsid w:val="004B5659"/>
    <w:rsid w:val="004B6B35"/>
    <w:rsid w:val="004D4DB1"/>
    <w:rsid w:val="004D61AD"/>
    <w:rsid w:val="004D71E2"/>
    <w:rsid w:val="004E1607"/>
    <w:rsid w:val="004E3952"/>
    <w:rsid w:val="004E4B7D"/>
    <w:rsid w:val="004F4343"/>
    <w:rsid w:val="00503824"/>
    <w:rsid w:val="00513637"/>
    <w:rsid w:val="00531E34"/>
    <w:rsid w:val="00547AB9"/>
    <w:rsid w:val="0057104A"/>
    <w:rsid w:val="0057387E"/>
    <w:rsid w:val="005A20C5"/>
    <w:rsid w:val="005D0DC8"/>
    <w:rsid w:val="005D497B"/>
    <w:rsid w:val="005E095D"/>
    <w:rsid w:val="005E4833"/>
    <w:rsid w:val="005F1F39"/>
    <w:rsid w:val="005F258D"/>
    <w:rsid w:val="00605B64"/>
    <w:rsid w:val="00606DDC"/>
    <w:rsid w:val="00611912"/>
    <w:rsid w:val="0061703B"/>
    <w:rsid w:val="00621719"/>
    <w:rsid w:val="0063167A"/>
    <w:rsid w:val="00631A81"/>
    <w:rsid w:val="00632698"/>
    <w:rsid w:val="00645556"/>
    <w:rsid w:val="0065448A"/>
    <w:rsid w:val="00657080"/>
    <w:rsid w:val="006664AA"/>
    <w:rsid w:val="006868BF"/>
    <w:rsid w:val="0069475F"/>
    <w:rsid w:val="00697258"/>
    <w:rsid w:val="00697285"/>
    <w:rsid w:val="006A6757"/>
    <w:rsid w:val="006A73D1"/>
    <w:rsid w:val="006C2F22"/>
    <w:rsid w:val="006D11EC"/>
    <w:rsid w:val="006E612B"/>
    <w:rsid w:val="006F185E"/>
    <w:rsid w:val="007022FA"/>
    <w:rsid w:val="007040C0"/>
    <w:rsid w:val="00705D86"/>
    <w:rsid w:val="00712460"/>
    <w:rsid w:val="00713154"/>
    <w:rsid w:val="00715181"/>
    <w:rsid w:val="00730839"/>
    <w:rsid w:val="00730F1D"/>
    <w:rsid w:val="00741E69"/>
    <w:rsid w:val="00743036"/>
    <w:rsid w:val="00744850"/>
    <w:rsid w:val="00752511"/>
    <w:rsid w:val="00760C4A"/>
    <w:rsid w:val="00762118"/>
    <w:rsid w:val="0077199D"/>
    <w:rsid w:val="00771E2B"/>
    <w:rsid w:val="007750AB"/>
    <w:rsid w:val="0077561E"/>
    <w:rsid w:val="00775F56"/>
    <w:rsid w:val="007826B1"/>
    <w:rsid w:val="007A3DBC"/>
    <w:rsid w:val="007A5B9D"/>
    <w:rsid w:val="007A785A"/>
    <w:rsid w:val="007E0589"/>
    <w:rsid w:val="007E29F1"/>
    <w:rsid w:val="007F2A61"/>
    <w:rsid w:val="007F393C"/>
    <w:rsid w:val="00802EC3"/>
    <w:rsid w:val="00814FE8"/>
    <w:rsid w:val="00840B9D"/>
    <w:rsid w:val="0085545A"/>
    <w:rsid w:val="0085709E"/>
    <w:rsid w:val="00857B21"/>
    <w:rsid w:val="00861B91"/>
    <w:rsid w:val="008648CA"/>
    <w:rsid w:val="0087592D"/>
    <w:rsid w:val="0089113E"/>
    <w:rsid w:val="008953F1"/>
    <w:rsid w:val="008959F8"/>
    <w:rsid w:val="008A7A97"/>
    <w:rsid w:val="008B0CC8"/>
    <w:rsid w:val="008B7A66"/>
    <w:rsid w:val="008B7E5A"/>
    <w:rsid w:val="008D1F1F"/>
    <w:rsid w:val="008F3585"/>
    <w:rsid w:val="00904F4F"/>
    <w:rsid w:val="009129BF"/>
    <w:rsid w:val="009173E0"/>
    <w:rsid w:val="0092259B"/>
    <w:rsid w:val="0092289C"/>
    <w:rsid w:val="0092690E"/>
    <w:rsid w:val="0093501D"/>
    <w:rsid w:val="009525AB"/>
    <w:rsid w:val="009720C9"/>
    <w:rsid w:val="00973D84"/>
    <w:rsid w:val="00975E91"/>
    <w:rsid w:val="00977476"/>
    <w:rsid w:val="00980A36"/>
    <w:rsid w:val="00981233"/>
    <w:rsid w:val="00982276"/>
    <w:rsid w:val="00994B85"/>
    <w:rsid w:val="00995EAC"/>
    <w:rsid w:val="009C323C"/>
    <w:rsid w:val="009C3711"/>
    <w:rsid w:val="009D1001"/>
    <w:rsid w:val="009D33DD"/>
    <w:rsid w:val="009D6AD8"/>
    <w:rsid w:val="009E4E87"/>
    <w:rsid w:val="009F7E07"/>
    <w:rsid w:val="00A04A65"/>
    <w:rsid w:val="00A163E1"/>
    <w:rsid w:val="00A27BEE"/>
    <w:rsid w:val="00A32041"/>
    <w:rsid w:val="00A349BF"/>
    <w:rsid w:val="00A46CA8"/>
    <w:rsid w:val="00A7691B"/>
    <w:rsid w:val="00A8562F"/>
    <w:rsid w:val="00A86F1A"/>
    <w:rsid w:val="00AB3054"/>
    <w:rsid w:val="00AC1228"/>
    <w:rsid w:val="00AE3C86"/>
    <w:rsid w:val="00B031BF"/>
    <w:rsid w:val="00B044FE"/>
    <w:rsid w:val="00B236CD"/>
    <w:rsid w:val="00B35FDF"/>
    <w:rsid w:val="00B36A9C"/>
    <w:rsid w:val="00B40D80"/>
    <w:rsid w:val="00B42A42"/>
    <w:rsid w:val="00B434F6"/>
    <w:rsid w:val="00B460D5"/>
    <w:rsid w:val="00B524F9"/>
    <w:rsid w:val="00B52D03"/>
    <w:rsid w:val="00B53182"/>
    <w:rsid w:val="00B57AB6"/>
    <w:rsid w:val="00B608B7"/>
    <w:rsid w:val="00B75CD7"/>
    <w:rsid w:val="00B90D2F"/>
    <w:rsid w:val="00B93E58"/>
    <w:rsid w:val="00BB489A"/>
    <w:rsid w:val="00BB7F0D"/>
    <w:rsid w:val="00BC1B7C"/>
    <w:rsid w:val="00BD3A65"/>
    <w:rsid w:val="00BD3EBD"/>
    <w:rsid w:val="00BD44FA"/>
    <w:rsid w:val="00BE5CAE"/>
    <w:rsid w:val="00BF272E"/>
    <w:rsid w:val="00BF4637"/>
    <w:rsid w:val="00C04931"/>
    <w:rsid w:val="00C109B2"/>
    <w:rsid w:val="00C15A9D"/>
    <w:rsid w:val="00C201D0"/>
    <w:rsid w:val="00C26D86"/>
    <w:rsid w:val="00C346D4"/>
    <w:rsid w:val="00C41C58"/>
    <w:rsid w:val="00C53C0F"/>
    <w:rsid w:val="00C602DD"/>
    <w:rsid w:val="00C64754"/>
    <w:rsid w:val="00C7249E"/>
    <w:rsid w:val="00C72A3B"/>
    <w:rsid w:val="00C76EED"/>
    <w:rsid w:val="00C8241C"/>
    <w:rsid w:val="00C83536"/>
    <w:rsid w:val="00CA4587"/>
    <w:rsid w:val="00CB1EAC"/>
    <w:rsid w:val="00CC072A"/>
    <w:rsid w:val="00CC3D6B"/>
    <w:rsid w:val="00CC3D8C"/>
    <w:rsid w:val="00CC4DD8"/>
    <w:rsid w:val="00CD7238"/>
    <w:rsid w:val="00CE2992"/>
    <w:rsid w:val="00CF7188"/>
    <w:rsid w:val="00D12F0A"/>
    <w:rsid w:val="00D517B1"/>
    <w:rsid w:val="00D5541F"/>
    <w:rsid w:val="00D57296"/>
    <w:rsid w:val="00D57C7A"/>
    <w:rsid w:val="00D64EBA"/>
    <w:rsid w:val="00D70CEC"/>
    <w:rsid w:val="00D74941"/>
    <w:rsid w:val="00D754B2"/>
    <w:rsid w:val="00D757C7"/>
    <w:rsid w:val="00D91814"/>
    <w:rsid w:val="00DA2763"/>
    <w:rsid w:val="00DB167D"/>
    <w:rsid w:val="00DB58E9"/>
    <w:rsid w:val="00DC020C"/>
    <w:rsid w:val="00DD2BE6"/>
    <w:rsid w:val="00DE1132"/>
    <w:rsid w:val="00DE121E"/>
    <w:rsid w:val="00DE3182"/>
    <w:rsid w:val="00DF6042"/>
    <w:rsid w:val="00E003FF"/>
    <w:rsid w:val="00E0633A"/>
    <w:rsid w:val="00E11323"/>
    <w:rsid w:val="00E11E99"/>
    <w:rsid w:val="00E27052"/>
    <w:rsid w:val="00E42CD6"/>
    <w:rsid w:val="00E507B1"/>
    <w:rsid w:val="00E554D1"/>
    <w:rsid w:val="00E56FB3"/>
    <w:rsid w:val="00E607EF"/>
    <w:rsid w:val="00E7259B"/>
    <w:rsid w:val="00E92EF0"/>
    <w:rsid w:val="00E96F41"/>
    <w:rsid w:val="00EA1E9F"/>
    <w:rsid w:val="00EA6252"/>
    <w:rsid w:val="00EB0D13"/>
    <w:rsid w:val="00EB7CBA"/>
    <w:rsid w:val="00EC73B0"/>
    <w:rsid w:val="00ED38E0"/>
    <w:rsid w:val="00ED7FA0"/>
    <w:rsid w:val="00EE5F1F"/>
    <w:rsid w:val="00EF0E16"/>
    <w:rsid w:val="00F12BD4"/>
    <w:rsid w:val="00F1630E"/>
    <w:rsid w:val="00F350F9"/>
    <w:rsid w:val="00F373D8"/>
    <w:rsid w:val="00F422C4"/>
    <w:rsid w:val="00F5441C"/>
    <w:rsid w:val="00F615E0"/>
    <w:rsid w:val="00F65508"/>
    <w:rsid w:val="00F66379"/>
    <w:rsid w:val="00F67F5D"/>
    <w:rsid w:val="00F84100"/>
    <w:rsid w:val="00FC1DFF"/>
    <w:rsid w:val="00FC612D"/>
    <w:rsid w:val="00FE7896"/>
    <w:rsid w:val="00FF1807"/>
    <w:rsid w:val="00FF1D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68F35"/>
  <w15:docId w15:val="{1026EC72-5407-4673-89F5-DE614F99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4D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F27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814F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C72A3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84100"/>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semiHidden/>
    <w:rsid w:val="00F84100"/>
  </w:style>
  <w:style w:type="paragraph" w:styleId="Zpat">
    <w:name w:val="footer"/>
    <w:basedOn w:val="Normln"/>
    <w:link w:val="ZpatChar"/>
    <w:uiPriority w:val="99"/>
    <w:unhideWhenUsed/>
    <w:rsid w:val="00F84100"/>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84100"/>
  </w:style>
  <w:style w:type="character" w:styleId="Hypertextovodkaz">
    <w:name w:val="Hyperlink"/>
    <w:basedOn w:val="Standardnpsmoodstavce"/>
    <w:rsid w:val="00F84100"/>
    <w:rPr>
      <w:color w:val="0000FF"/>
      <w:u w:val="single"/>
    </w:rPr>
  </w:style>
  <w:style w:type="table" w:styleId="Mkatabulky">
    <w:name w:val="Table Grid"/>
    <w:basedOn w:val="Normlntabulka"/>
    <w:rsid w:val="00414D0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B3D8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3D8C"/>
    <w:rPr>
      <w:rFonts w:ascii="Segoe UI" w:eastAsia="Times New Roman" w:hAnsi="Segoe UI" w:cs="Segoe UI"/>
      <w:sz w:val="18"/>
      <w:szCs w:val="18"/>
      <w:lang w:eastAsia="cs-CZ"/>
    </w:rPr>
  </w:style>
  <w:style w:type="paragraph" w:styleId="Odstavecseseznamem">
    <w:name w:val="List Paragraph"/>
    <w:basedOn w:val="Normln"/>
    <w:uiPriority w:val="34"/>
    <w:qFormat/>
    <w:rsid w:val="009D1001"/>
    <w:pPr>
      <w:ind w:left="720"/>
      <w:contextualSpacing/>
    </w:pPr>
  </w:style>
  <w:style w:type="character" w:customStyle="1" w:styleId="Nadpis1Char">
    <w:name w:val="Nadpis 1 Char"/>
    <w:basedOn w:val="Standardnpsmoodstavce"/>
    <w:link w:val="Nadpis1"/>
    <w:uiPriority w:val="9"/>
    <w:rsid w:val="00BF272E"/>
    <w:rPr>
      <w:rFonts w:asciiTheme="majorHAnsi" w:eastAsiaTheme="majorEastAsia" w:hAnsiTheme="majorHAnsi" w:cstheme="majorBidi"/>
      <w:color w:val="365F91" w:themeColor="accent1" w:themeShade="BF"/>
      <w:sz w:val="32"/>
      <w:szCs w:val="32"/>
      <w:lang w:eastAsia="cs-CZ"/>
    </w:rPr>
  </w:style>
  <w:style w:type="paragraph" w:customStyle="1" w:styleId="FR2">
    <w:name w:val="FR2"/>
    <w:rsid w:val="00975E91"/>
    <w:pPr>
      <w:widowControl w:val="0"/>
      <w:autoSpaceDE w:val="0"/>
      <w:autoSpaceDN w:val="0"/>
      <w:adjustRightInd w:val="0"/>
      <w:spacing w:before="240" w:line="540" w:lineRule="auto"/>
      <w:jc w:val="center"/>
    </w:pPr>
    <w:rPr>
      <w:rFonts w:asciiTheme="majorHAnsi" w:eastAsiaTheme="majorEastAsia" w:hAnsiTheme="majorHAnsi" w:cstheme="majorBidi"/>
      <w:sz w:val="24"/>
      <w:szCs w:val="24"/>
      <w:lang w:eastAsia="cs-CZ"/>
    </w:rPr>
  </w:style>
  <w:style w:type="paragraph" w:customStyle="1" w:styleId="FR3">
    <w:name w:val="FR3"/>
    <w:rsid w:val="00975E91"/>
    <w:pPr>
      <w:widowControl w:val="0"/>
      <w:autoSpaceDE w:val="0"/>
      <w:autoSpaceDN w:val="0"/>
      <w:adjustRightInd w:val="0"/>
      <w:spacing w:line="252" w:lineRule="auto"/>
      <w:jc w:val="both"/>
    </w:pPr>
    <w:rPr>
      <w:rFonts w:asciiTheme="majorHAnsi" w:eastAsiaTheme="majorEastAsia" w:hAnsiTheme="majorHAnsi" w:cstheme="majorBidi"/>
      <w:lang w:eastAsia="cs-CZ"/>
    </w:rPr>
  </w:style>
  <w:style w:type="character" w:styleId="Nzevknihy">
    <w:name w:val="Book Title"/>
    <w:uiPriority w:val="33"/>
    <w:qFormat/>
    <w:rsid w:val="00975E91"/>
    <w:rPr>
      <w:caps/>
      <w:color w:val="622423" w:themeColor="accent2" w:themeShade="7F"/>
      <w:spacing w:val="5"/>
      <w:u w:color="622423" w:themeColor="accent2" w:themeShade="7F"/>
    </w:rPr>
  </w:style>
  <w:style w:type="paragraph" w:styleId="Textpoznpodarou">
    <w:name w:val="footnote text"/>
    <w:basedOn w:val="Normln"/>
    <w:link w:val="TextpoznpodarouChar"/>
    <w:uiPriority w:val="99"/>
    <w:rsid w:val="0027297E"/>
    <w:pPr>
      <w:spacing w:after="240"/>
    </w:pPr>
    <w:rPr>
      <w:rFonts w:ascii="Arial" w:hAnsi="Arial"/>
      <w:sz w:val="20"/>
      <w:szCs w:val="20"/>
      <w:lang w:val="en-GB"/>
    </w:rPr>
  </w:style>
  <w:style w:type="character" w:customStyle="1" w:styleId="TextpoznpodarouChar">
    <w:name w:val="Text pozn. pod čarou Char"/>
    <w:basedOn w:val="Standardnpsmoodstavce"/>
    <w:link w:val="Textpoznpodarou"/>
    <w:uiPriority w:val="99"/>
    <w:rsid w:val="0027297E"/>
    <w:rPr>
      <w:rFonts w:ascii="Arial" w:eastAsia="Times New Roman" w:hAnsi="Arial" w:cs="Times New Roman"/>
      <w:sz w:val="20"/>
      <w:szCs w:val="20"/>
      <w:lang w:val="en-GB" w:eastAsia="cs-CZ"/>
    </w:rPr>
  </w:style>
  <w:style w:type="paragraph" w:customStyle="1" w:styleId="A-ZprvaCSP-ods1dek">
    <w:name w:val="A-ZprávaCSP-ods.1.řádek"/>
    <w:basedOn w:val="Normln"/>
    <w:uiPriority w:val="99"/>
    <w:rsid w:val="0027297E"/>
    <w:pPr>
      <w:ind w:firstLine="709"/>
      <w:jc w:val="both"/>
    </w:pPr>
    <w:rPr>
      <w:rFonts w:ascii="Arial Narrow" w:hAnsi="Arial Narrow"/>
      <w:szCs w:val="20"/>
    </w:rPr>
  </w:style>
  <w:style w:type="paragraph" w:styleId="Zkladntext">
    <w:name w:val="Body Text"/>
    <w:basedOn w:val="Normln"/>
    <w:link w:val="ZkladntextChar"/>
    <w:uiPriority w:val="99"/>
    <w:rsid w:val="0027297E"/>
    <w:pPr>
      <w:tabs>
        <w:tab w:val="left" w:pos="5954"/>
      </w:tabs>
      <w:jc w:val="both"/>
    </w:pPr>
    <w:rPr>
      <w:rFonts w:ascii="Arial" w:hAnsi="Arial"/>
    </w:rPr>
  </w:style>
  <w:style w:type="character" w:customStyle="1" w:styleId="ZkladntextChar">
    <w:name w:val="Základní text Char"/>
    <w:basedOn w:val="Standardnpsmoodstavce"/>
    <w:link w:val="Zkladntext"/>
    <w:uiPriority w:val="99"/>
    <w:rsid w:val="0027297E"/>
    <w:rPr>
      <w:rFonts w:ascii="Arial" w:eastAsia="Times New Roman" w:hAnsi="Arial" w:cs="Times New Roman"/>
      <w:sz w:val="24"/>
      <w:szCs w:val="24"/>
      <w:lang w:eastAsia="cs-CZ"/>
    </w:rPr>
  </w:style>
  <w:style w:type="character" w:styleId="Znakapoznpodarou">
    <w:name w:val="footnote reference"/>
    <w:basedOn w:val="Standardnpsmoodstavce"/>
    <w:uiPriority w:val="99"/>
    <w:rsid w:val="0027297E"/>
    <w:rPr>
      <w:rFonts w:cs="Times New Roman"/>
      <w:vertAlign w:val="superscript"/>
    </w:rPr>
  </w:style>
  <w:style w:type="character" w:styleId="Siln">
    <w:name w:val="Strong"/>
    <w:basedOn w:val="Standardnpsmoodstavce"/>
    <w:uiPriority w:val="22"/>
    <w:qFormat/>
    <w:rsid w:val="007040C0"/>
    <w:rPr>
      <w:b/>
      <w:bCs/>
    </w:rPr>
  </w:style>
  <w:style w:type="character" w:customStyle="1" w:styleId="apple-converted-space">
    <w:name w:val="apple-converted-space"/>
    <w:basedOn w:val="Standardnpsmoodstavce"/>
    <w:rsid w:val="007040C0"/>
  </w:style>
  <w:style w:type="character" w:customStyle="1" w:styleId="Nadpis2Char">
    <w:name w:val="Nadpis 2 Char"/>
    <w:basedOn w:val="Standardnpsmoodstavce"/>
    <w:link w:val="Nadpis2"/>
    <w:uiPriority w:val="9"/>
    <w:semiHidden/>
    <w:rsid w:val="00814FE8"/>
    <w:rPr>
      <w:rFonts w:asciiTheme="majorHAnsi" w:eastAsiaTheme="majorEastAsia" w:hAnsiTheme="majorHAnsi" w:cstheme="majorBidi"/>
      <w:color w:val="365F91" w:themeColor="accent1" w:themeShade="BF"/>
      <w:sz w:val="26"/>
      <w:szCs w:val="26"/>
      <w:lang w:eastAsia="cs-CZ"/>
    </w:rPr>
  </w:style>
  <w:style w:type="paragraph" w:styleId="Bezmezer">
    <w:name w:val="No Spacing"/>
    <w:uiPriority w:val="1"/>
    <w:qFormat/>
    <w:rsid w:val="00D91814"/>
    <w:pPr>
      <w:spacing w:after="0"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C72A3B"/>
    <w:rPr>
      <w:rFonts w:asciiTheme="majorHAnsi" w:eastAsiaTheme="majorEastAsia" w:hAnsiTheme="majorHAnsi" w:cstheme="majorBidi"/>
      <w:color w:val="243F60"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2203">
      <w:bodyDiv w:val="1"/>
      <w:marLeft w:val="0"/>
      <w:marRight w:val="0"/>
      <w:marTop w:val="0"/>
      <w:marBottom w:val="0"/>
      <w:divBdr>
        <w:top w:val="none" w:sz="0" w:space="0" w:color="auto"/>
        <w:left w:val="none" w:sz="0" w:space="0" w:color="auto"/>
        <w:bottom w:val="none" w:sz="0" w:space="0" w:color="auto"/>
        <w:right w:val="none" w:sz="0" w:space="0" w:color="auto"/>
      </w:divBdr>
    </w:div>
    <w:div w:id="257059704">
      <w:bodyDiv w:val="1"/>
      <w:marLeft w:val="0"/>
      <w:marRight w:val="0"/>
      <w:marTop w:val="0"/>
      <w:marBottom w:val="0"/>
      <w:divBdr>
        <w:top w:val="none" w:sz="0" w:space="0" w:color="auto"/>
        <w:left w:val="none" w:sz="0" w:space="0" w:color="auto"/>
        <w:bottom w:val="none" w:sz="0" w:space="0" w:color="auto"/>
        <w:right w:val="none" w:sz="0" w:space="0" w:color="auto"/>
      </w:divBdr>
    </w:div>
    <w:div w:id="695078938">
      <w:bodyDiv w:val="1"/>
      <w:marLeft w:val="0"/>
      <w:marRight w:val="0"/>
      <w:marTop w:val="0"/>
      <w:marBottom w:val="0"/>
      <w:divBdr>
        <w:top w:val="none" w:sz="0" w:space="0" w:color="auto"/>
        <w:left w:val="none" w:sz="0" w:space="0" w:color="auto"/>
        <w:bottom w:val="none" w:sz="0" w:space="0" w:color="auto"/>
        <w:right w:val="none" w:sz="0" w:space="0" w:color="auto"/>
      </w:divBdr>
    </w:div>
    <w:div w:id="1221090935">
      <w:bodyDiv w:val="1"/>
      <w:marLeft w:val="0"/>
      <w:marRight w:val="0"/>
      <w:marTop w:val="0"/>
      <w:marBottom w:val="0"/>
      <w:divBdr>
        <w:top w:val="none" w:sz="0" w:space="0" w:color="auto"/>
        <w:left w:val="none" w:sz="0" w:space="0" w:color="auto"/>
        <w:bottom w:val="none" w:sz="0" w:space="0" w:color="auto"/>
        <w:right w:val="none" w:sz="0" w:space="0" w:color="auto"/>
      </w:divBdr>
    </w:div>
    <w:div w:id="1255089461">
      <w:bodyDiv w:val="1"/>
      <w:marLeft w:val="0"/>
      <w:marRight w:val="0"/>
      <w:marTop w:val="0"/>
      <w:marBottom w:val="0"/>
      <w:divBdr>
        <w:top w:val="none" w:sz="0" w:space="0" w:color="auto"/>
        <w:left w:val="none" w:sz="0" w:space="0" w:color="auto"/>
        <w:bottom w:val="none" w:sz="0" w:space="0" w:color="auto"/>
        <w:right w:val="none" w:sz="0" w:space="0" w:color="auto"/>
      </w:divBdr>
    </w:div>
    <w:div w:id="2117631469">
      <w:bodyDiv w:val="1"/>
      <w:marLeft w:val="0"/>
      <w:marRight w:val="0"/>
      <w:marTop w:val="0"/>
      <w:marBottom w:val="0"/>
      <w:divBdr>
        <w:top w:val="none" w:sz="0" w:space="0" w:color="auto"/>
        <w:left w:val="none" w:sz="0" w:space="0" w:color="auto"/>
        <w:bottom w:val="none" w:sz="0" w:space="0" w:color="auto"/>
        <w:right w:val="none" w:sz="0" w:space="0" w:color="auto"/>
      </w:divBdr>
      <w:divsChild>
        <w:div w:id="1406536246">
          <w:marLeft w:val="0"/>
          <w:marRight w:val="0"/>
          <w:marTop w:val="0"/>
          <w:marBottom w:val="0"/>
          <w:divBdr>
            <w:top w:val="none" w:sz="0" w:space="0" w:color="auto"/>
            <w:left w:val="none" w:sz="0" w:space="0" w:color="auto"/>
            <w:bottom w:val="none" w:sz="0" w:space="0" w:color="auto"/>
            <w:right w:val="none" w:sz="0" w:space="0" w:color="auto"/>
          </w:divBdr>
        </w:div>
        <w:div w:id="1184982061">
          <w:marLeft w:val="0"/>
          <w:marRight w:val="0"/>
          <w:marTop w:val="0"/>
          <w:marBottom w:val="0"/>
          <w:divBdr>
            <w:top w:val="none" w:sz="0" w:space="0" w:color="auto"/>
            <w:left w:val="none" w:sz="0" w:space="0" w:color="auto"/>
            <w:bottom w:val="none" w:sz="0" w:space="0" w:color="auto"/>
            <w:right w:val="none" w:sz="0" w:space="0" w:color="auto"/>
          </w:divBdr>
        </w:div>
        <w:div w:id="1052460385">
          <w:marLeft w:val="0"/>
          <w:marRight w:val="0"/>
          <w:marTop w:val="0"/>
          <w:marBottom w:val="0"/>
          <w:divBdr>
            <w:top w:val="none" w:sz="0" w:space="0" w:color="auto"/>
            <w:left w:val="none" w:sz="0" w:space="0" w:color="auto"/>
            <w:bottom w:val="none" w:sz="0" w:space="0" w:color="auto"/>
            <w:right w:val="none" w:sz="0" w:space="0" w:color="auto"/>
          </w:divBdr>
        </w:div>
        <w:div w:id="896672216">
          <w:marLeft w:val="0"/>
          <w:marRight w:val="0"/>
          <w:marTop w:val="0"/>
          <w:marBottom w:val="0"/>
          <w:divBdr>
            <w:top w:val="none" w:sz="0" w:space="0" w:color="auto"/>
            <w:left w:val="none" w:sz="0" w:space="0" w:color="auto"/>
            <w:bottom w:val="none" w:sz="0" w:space="0" w:color="auto"/>
            <w:right w:val="none" w:sz="0" w:space="0" w:color="auto"/>
          </w:divBdr>
        </w:div>
        <w:div w:id="2082631840">
          <w:marLeft w:val="0"/>
          <w:marRight w:val="0"/>
          <w:marTop w:val="0"/>
          <w:marBottom w:val="0"/>
          <w:divBdr>
            <w:top w:val="none" w:sz="0" w:space="0" w:color="auto"/>
            <w:left w:val="none" w:sz="0" w:space="0" w:color="auto"/>
            <w:bottom w:val="none" w:sz="0" w:space="0" w:color="auto"/>
            <w:right w:val="none" w:sz="0" w:space="0" w:color="auto"/>
          </w:divBdr>
        </w:div>
        <w:div w:id="1574316553">
          <w:marLeft w:val="0"/>
          <w:marRight w:val="0"/>
          <w:marTop w:val="0"/>
          <w:marBottom w:val="0"/>
          <w:divBdr>
            <w:top w:val="none" w:sz="0" w:space="0" w:color="auto"/>
            <w:left w:val="none" w:sz="0" w:space="0" w:color="auto"/>
            <w:bottom w:val="none" w:sz="0" w:space="0" w:color="auto"/>
            <w:right w:val="none" w:sz="0" w:space="0" w:color="auto"/>
          </w:divBdr>
        </w:div>
        <w:div w:id="946304989">
          <w:marLeft w:val="0"/>
          <w:marRight w:val="0"/>
          <w:marTop w:val="0"/>
          <w:marBottom w:val="0"/>
          <w:divBdr>
            <w:top w:val="none" w:sz="0" w:space="0" w:color="auto"/>
            <w:left w:val="none" w:sz="0" w:space="0" w:color="auto"/>
            <w:bottom w:val="none" w:sz="0" w:space="0" w:color="auto"/>
            <w:right w:val="none" w:sz="0" w:space="0" w:color="auto"/>
          </w:divBdr>
        </w:div>
        <w:div w:id="331874636">
          <w:marLeft w:val="0"/>
          <w:marRight w:val="0"/>
          <w:marTop w:val="0"/>
          <w:marBottom w:val="0"/>
          <w:divBdr>
            <w:top w:val="none" w:sz="0" w:space="0" w:color="auto"/>
            <w:left w:val="none" w:sz="0" w:space="0" w:color="auto"/>
            <w:bottom w:val="none" w:sz="0" w:space="0" w:color="auto"/>
            <w:right w:val="none" w:sz="0" w:space="0" w:color="auto"/>
          </w:divBdr>
        </w:div>
        <w:div w:id="1492135905">
          <w:marLeft w:val="0"/>
          <w:marRight w:val="0"/>
          <w:marTop w:val="0"/>
          <w:marBottom w:val="0"/>
          <w:divBdr>
            <w:top w:val="none" w:sz="0" w:space="0" w:color="auto"/>
            <w:left w:val="none" w:sz="0" w:space="0" w:color="auto"/>
            <w:bottom w:val="none" w:sz="0" w:space="0" w:color="auto"/>
            <w:right w:val="none" w:sz="0" w:space="0" w:color="auto"/>
          </w:divBdr>
        </w:div>
        <w:div w:id="1426538756">
          <w:marLeft w:val="0"/>
          <w:marRight w:val="0"/>
          <w:marTop w:val="0"/>
          <w:marBottom w:val="0"/>
          <w:divBdr>
            <w:top w:val="none" w:sz="0" w:space="0" w:color="auto"/>
            <w:left w:val="none" w:sz="0" w:space="0" w:color="auto"/>
            <w:bottom w:val="none" w:sz="0" w:space="0" w:color="auto"/>
            <w:right w:val="none" w:sz="0" w:space="0" w:color="auto"/>
          </w:divBdr>
        </w:div>
        <w:div w:id="1090853998">
          <w:marLeft w:val="0"/>
          <w:marRight w:val="0"/>
          <w:marTop w:val="0"/>
          <w:marBottom w:val="0"/>
          <w:divBdr>
            <w:top w:val="none" w:sz="0" w:space="0" w:color="auto"/>
            <w:left w:val="none" w:sz="0" w:space="0" w:color="auto"/>
            <w:bottom w:val="none" w:sz="0" w:space="0" w:color="auto"/>
            <w:right w:val="none" w:sz="0" w:space="0" w:color="auto"/>
          </w:divBdr>
        </w:div>
        <w:div w:id="910693933">
          <w:marLeft w:val="0"/>
          <w:marRight w:val="0"/>
          <w:marTop w:val="0"/>
          <w:marBottom w:val="0"/>
          <w:divBdr>
            <w:top w:val="none" w:sz="0" w:space="0" w:color="auto"/>
            <w:left w:val="none" w:sz="0" w:space="0" w:color="auto"/>
            <w:bottom w:val="none" w:sz="0" w:space="0" w:color="auto"/>
            <w:right w:val="none" w:sz="0" w:space="0" w:color="auto"/>
          </w:divBdr>
        </w:div>
        <w:div w:id="1162626092">
          <w:marLeft w:val="0"/>
          <w:marRight w:val="0"/>
          <w:marTop w:val="0"/>
          <w:marBottom w:val="0"/>
          <w:divBdr>
            <w:top w:val="none" w:sz="0" w:space="0" w:color="auto"/>
            <w:left w:val="none" w:sz="0" w:space="0" w:color="auto"/>
            <w:bottom w:val="none" w:sz="0" w:space="0" w:color="auto"/>
            <w:right w:val="none" w:sz="0" w:space="0" w:color="auto"/>
          </w:divBdr>
        </w:div>
        <w:div w:id="1736735371">
          <w:marLeft w:val="0"/>
          <w:marRight w:val="0"/>
          <w:marTop w:val="0"/>
          <w:marBottom w:val="0"/>
          <w:divBdr>
            <w:top w:val="none" w:sz="0" w:space="0" w:color="auto"/>
            <w:left w:val="none" w:sz="0" w:space="0" w:color="auto"/>
            <w:bottom w:val="none" w:sz="0" w:space="0" w:color="auto"/>
            <w:right w:val="none" w:sz="0" w:space="0" w:color="auto"/>
          </w:divBdr>
        </w:div>
        <w:div w:id="1461067180">
          <w:marLeft w:val="0"/>
          <w:marRight w:val="0"/>
          <w:marTop w:val="0"/>
          <w:marBottom w:val="0"/>
          <w:divBdr>
            <w:top w:val="none" w:sz="0" w:space="0" w:color="auto"/>
            <w:left w:val="none" w:sz="0" w:space="0" w:color="auto"/>
            <w:bottom w:val="none" w:sz="0" w:space="0" w:color="auto"/>
            <w:right w:val="none" w:sz="0" w:space="0" w:color="auto"/>
          </w:divBdr>
        </w:div>
        <w:div w:id="1293057821">
          <w:marLeft w:val="0"/>
          <w:marRight w:val="0"/>
          <w:marTop w:val="0"/>
          <w:marBottom w:val="0"/>
          <w:divBdr>
            <w:top w:val="none" w:sz="0" w:space="0" w:color="auto"/>
            <w:left w:val="none" w:sz="0" w:space="0" w:color="auto"/>
            <w:bottom w:val="none" w:sz="0" w:space="0" w:color="auto"/>
            <w:right w:val="none" w:sz="0" w:space="0" w:color="auto"/>
          </w:divBdr>
        </w:div>
        <w:div w:id="621812351">
          <w:marLeft w:val="0"/>
          <w:marRight w:val="0"/>
          <w:marTop w:val="0"/>
          <w:marBottom w:val="0"/>
          <w:divBdr>
            <w:top w:val="none" w:sz="0" w:space="0" w:color="auto"/>
            <w:left w:val="none" w:sz="0" w:space="0" w:color="auto"/>
            <w:bottom w:val="none" w:sz="0" w:space="0" w:color="auto"/>
            <w:right w:val="none" w:sz="0" w:space="0" w:color="auto"/>
          </w:divBdr>
        </w:div>
        <w:div w:id="433402488">
          <w:marLeft w:val="0"/>
          <w:marRight w:val="0"/>
          <w:marTop w:val="0"/>
          <w:marBottom w:val="0"/>
          <w:divBdr>
            <w:top w:val="none" w:sz="0" w:space="0" w:color="auto"/>
            <w:left w:val="none" w:sz="0" w:space="0" w:color="auto"/>
            <w:bottom w:val="none" w:sz="0" w:space="0" w:color="auto"/>
            <w:right w:val="none" w:sz="0" w:space="0" w:color="auto"/>
          </w:divBdr>
        </w:div>
        <w:div w:id="1079912706">
          <w:marLeft w:val="0"/>
          <w:marRight w:val="0"/>
          <w:marTop w:val="0"/>
          <w:marBottom w:val="0"/>
          <w:divBdr>
            <w:top w:val="none" w:sz="0" w:space="0" w:color="auto"/>
            <w:left w:val="none" w:sz="0" w:space="0" w:color="auto"/>
            <w:bottom w:val="none" w:sz="0" w:space="0" w:color="auto"/>
            <w:right w:val="none" w:sz="0" w:space="0" w:color="auto"/>
          </w:divBdr>
        </w:div>
        <w:div w:id="1302686685">
          <w:marLeft w:val="0"/>
          <w:marRight w:val="0"/>
          <w:marTop w:val="0"/>
          <w:marBottom w:val="0"/>
          <w:divBdr>
            <w:top w:val="none" w:sz="0" w:space="0" w:color="auto"/>
            <w:left w:val="none" w:sz="0" w:space="0" w:color="auto"/>
            <w:bottom w:val="none" w:sz="0" w:space="0" w:color="auto"/>
            <w:right w:val="none" w:sz="0" w:space="0" w:color="auto"/>
          </w:divBdr>
        </w:div>
        <w:div w:id="551771621">
          <w:marLeft w:val="0"/>
          <w:marRight w:val="0"/>
          <w:marTop w:val="0"/>
          <w:marBottom w:val="0"/>
          <w:divBdr>
            <w:top w:val="none" w:sz="0" w:space="0" w:color="auto"/>
            <w:left w:val="none" w:sz="0" w:space="0" w:color="auto"/>
            <w:bottom w:val="none" w:sz="0" w:space="0" w:color="auto"/>
            <w:right w:val="none" w:sz="0" w:space="0" w:color="auto"/>
          </w:divBdr>
        </w:div>
        <w:div w:id="840045071">
          <w:marLeft w:val="0"/>
          <w:marRight w:val="0"/>
          <w:marTop w:val="0"/>
          <w:marBottom w:val="0"/>
          <w:divBdr>
            <w:top w:val="none" w:sz="0" w:space="0" w:color="auto"/>
            <w:left w:val="none" w:sz="0" w:space="0" w:color="auto"/>
            <w:bottom w:val="none" w:sz="0" w:space="0" w:color="auto"/>
            <w:right w:val="none" w:sz="0" w:space="0" w:color="auto"/>
          </w:divBdr>
        </w:div>
        <w:div w:id="1399859430">
          <w:marLeft w:val="0"/>
          <w:marRight w:val="0"/>
          <w:marTop w:val="0"/>
          <w:marBottom w:val="0"/>
          <w:divBdr>
            <w:top w:val="none" w:sz="0" w:space="0" w:color="auto"/>
            <w:left w:val="none" w:sz="0" w:space="0" w:color="auto"/>
            <w:bottom w:val="none" w:sz="0" w:space="0" w:color="auto"/>
            <w:right w:val="none" w:sz="0" w:space="0" w:color="auto"/>
          </w:divBdr>
        </w:div>
        <w:div w:id="303782526">
          <w:marLeft w:val="0"/>
          <w:marRight w:val="0"/>
          <w:marTop w:val="0"/>
          <w:marBottom w:val="0"/>
          <w:divBdr>
            <w:top w:val="none" w:sz="0" w:space="0" w:color="auto"/>
            <w:left w:val="none" w:sz="0" w:space="0" w:color="auto"/>
            <w:bottom w:val="none" w:sz="0" w:space="0" w:color="auto"/>
            <w:right w:val="none" w:sz="0" w:space="0" w:color="auto"/>
          </w:divBdr>
        </w:div>
        <w:div w:id="1191337373">
          <w:marLeft w:val="0"/>
          <w:marRight w:val="0"/>
          <w:marTop w:val="0"/>
          <w:marBottom w:val="0"/>
          <w:divBdr>
            <w:top w:val="none" w:sz="0" w:space="0" w:color="auto"/>
            <w:left w:val="none" w:sz="0" w:space="0" w:color="auto"/>
            <w:bottom w:val="none" w:sz="0" w:space="0" w:color="auto"/>
            <w:right w:val="none" w:sz="0" w:space="0" w:color="auto"/>
          </w:divBdr>
        </w:div>
        <w:div w:id="1747416062">
          <w:marLeft w:val="0"/>
          <w:marRight w:val="0"/>
          <w:marTop w:val="0"/>
          <w:marBottom w:val="0"/>
          <w:divBdr>
            <w:top w:val="none" w:sz="0" w:space="0" w:color="auto"/>
            <w:left w:val="none" w:sz="0" w:space="0" w:color="auto"/>
            <w:bottom w:val="none" w:sz="0" w:space="0" w:color="auto"/>
            <w:right w:val="none" w:sz="0" w:space="0" w:color="auto"/>
          </w:divBdr>
        </w:div>
        <w:div w:id="35364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esvadbova.iva@ddcermna.cz" TargetMode="External"/><Relationship Id="rId2" Type="http://schemas.openxmlformats.org/officeDocument/2006/relationships/image" Target="media/image1.png"/><Relationship Id="rId1" Type="http://schemas.openxmlformats.org/officeDocument/2006/relationships/hyperlink" Target="http://www.ddcerm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la.ZSPKRALIKY.004\Documents\Normal%20se%20znakem.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se znakem.dotx</Template>
  <TotalTime>19</TotalTime>
  <Pages>1</Pages>
  <Words>283</Words>
  <Characters>1675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skola</dc:creator>
  <cp:lastModifiedBy>Stanislava Švarcová</cp:lastModifiedBy>
  <cp:revision>7</cp:revision>
  <cp:lastPrinted>2024-10-02T07:00:00Z</cp:lastPrinted>
  <dcterms:created xsi:type="dcterms:W3CDTF">2024-09-30T14:07:00Z</dcterms:created>
  <dcterms:modified xsi:type="dcterms:W3CDTF">2024-10-02T07:02:00Z</dcterms:modified>
</cp:coreProperties>
</file>